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5EB" w:rsidRPr="007715EB" w:rsidRDefault="007715EB" w:rsidP="007715EB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>Государственное бюджетное образовательное учреждение высшего профессионального образования</w:t>
      </w:r>
    </w:p>
    <w:p w:rsidR="007715EB" w:rsidRPr="007715EB" w:rsidRDefault="007715EB" w:rsidP="007715EB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7715EB" w:rsidRPr="007715EB" w:rsidRDefault="007715EB" w:rsidP="007715EB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</w:p>
    <w:p w:rsidR="007715EB" w:rsidRPr="007715EB" w:rsidRDefault="007715EB" w:rsidP="007715EB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DA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4785"/>
        <w:gridCol w:w="4786"/>
      </w:tblGrid>
      <w:tr w:rsidR="007715EB" w:rsidRPr="008E5DA4" w:rsidTr="00E57284">
        <w:tc>
          <w:tcPr>
            <w:tcW w:w="4785" w:type="dxa"/>
          </w:tcPr>
          <w:p w:rsidR="007715EB" w:rsidRPr="008E5DA4" w:rsidRDefault="007715EB" w:rsidP="00E5728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7715EB" w:rsidRPr="008E5DA4" w:rsidRDefault="007715EB" w:rsidP="00E57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4F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7715EB" w:rsidRPr="008E5DA4" w:rsidTr="00E57284">
        <w:tc>
          <w:tcPr>
            <w:tcW w:w="4785" w:type="dxa"/>
          </w:tcPr>
          <w:p w:rsidR="007715EB" w:rsidRPr="008E5DA4" w:rsidRDefault="007715EB" w:rsidP="00E5728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7715EB" w:rsidRPr="008E5DA4" w:rsidRDefault="007715EB" w:rsidP="00E57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4F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Директор ИПО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БГМУ</w:t>
            </w:r>
          </w:p>
          <w:p w:rsidR="007715EB" w:rsidRPr="008E5DA4" w:rsidRDefault="007715EB" w:rsidP="00E57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4F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 В.В.Викторов                      </w:t>
            </w:r>
          </w:p>
          <w:p w:rsidR="007715EB" w:rsidRPr="008E5DA4" w:rsidRDefault="007715EB" w:rsidP="00E57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4F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«____»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20__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715EB" w:rsidRP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7715EB">
        <w:rPr>
          <w:rFonts w:ascii="Times New Roman" w:hAnsi="Times New Roman"/>
          <w:sz w:val="32"/>
          <w:szCs w:val="32"/>
        </w:rPr>
        <w:t xml:space="preserve">БИЛЕТЫ </w:t>
      </w: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итоговым испытаниям</w:t>
      </w: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для ординаторов 2-го года обучения </w:t>
      </w: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0D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специальности «Ревматология</w:t>
      </w:r>
      <w:r w:rsidRPr="00E86C80">
        <w:rPr>
          <w:rFonts w:ascii="Times New Roman" w:hAnsi="Times New Roman"/>
          <w:sz w:val="28"/>
          <w:szCs w:val="28"/>
        </w:rPr>
        <w:t>»</w:t>
      </w: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DA4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8E5D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DA4">
        <w:rPr>
          <w:rFonts w:ascii="Times New Roman" w:hAnsi="Times New Roman" w:cs="Times New Roman"/>
          <w:sz w:val="28"/>
          <w:szCs w:val="28"/>
        </w:rPr>
        <w:t>Разрешено заседанием ЦМК</w:t>
      </w: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DA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E5DA4">
        <w:rPr>
          <w:rFonts w:ascii="Times New Roman" w:hAnsi="Times New Roman" w:cs="Times New Roman"/>
          <w:sz w:val="28"/>
          <w:szCs w:val="28"/>
        </w:rPr>
        <w:t>терапевтического профиля ИПО БГМУ</w:t>
      </w: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E5DA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протокол № __ </w:t>
      </w:r>
      <w:r w:rsidRPr="008E5DA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«__»_________20__г</w:t>
      </w:r>
      <w:r w:rsidRPr="008E5DA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5EB" w:rsidRP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>Уфа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</w:t>
      </w:r>
    </w:p>
    <w:p w:rsidR="007715EB" w:rsidRPr="007715EB" w:rsidRDefault="007715EB" w:rsidP="007715EB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5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Диагностика (лабораторная, рентгенологическая, </w:t>
      </w:r>
      <w:r w:rsidRPr="007715E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морфологическая)  </w:t>
      </w:r>
      <w:r w:rsidRPr="007715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ревматоидного артрита.</w:t>
      </w:r>
      <w:r w:rsidRPr="007715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15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715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15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Значение ревматоидного фактора в диагно</w:t>
      </w:r>
      <w:r w:rsidRPr="007715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>стике, особенности серонегативного ревма</w:t>
      </w:r>
      <w:r w:rsidRPr="007715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7715EB">
        <w:rPr>
          <w:rFonts w:ascii="Times New Roman" w:eastAsia="Times New Roman" w:hAnsi="Times New Roman" w:cs="Times New Roman"/>
          <w:color w:val="000000"/>
          <w:sz w:val="28"/>
          <w:szCs w:val="28"/>
        </w:rPr>
        <w:t>тоидного артрита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7715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715EB" w:rsidRPr="007715EB" w:rsidRDefault="007715EB" w:rsidP="007715EB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5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Иммунологические методы диагностики в рев</w:t>
      </w:r>
      <w:r w:rsidRPr="007715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7715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матологии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7715EB" w:rsidRPr="007715EB" w:rsidRDefault="007715EB" w:rsidP="007715E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5EB">
        <w:rPr>
          <w:rFonts w:ascii="Times New Roman" w:eastAsia="Times New Roman" w:hAnsi="Times New Roman" w:cs="Times New Roman"/>
          <w:sz w:val="28"/>
          <w:szCs w:val="28"/>
        </w:rPr>
        <w:t>Ревматическая лихорадка. Этиология, патогенез, эпидемиология и классификация острой ревматической лихорадки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DA4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8E5DA4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DA4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E5DA4">
        <w:rPr>
          <w:rFonts w:ascii="Times New Roman" w:eastAsia="Times New Roman" w:hAnsi="Times New Roman" w:cs="Times New Roman"/>
          <w:sz w:val="28"/>
          <w:szCs w:val="28"/>
        </w:rPr>
        <w:t xml:space="preserve"> Сафуанова</w:t>
      </w: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2</w:t>
      </w:r>
    </w:p>
    <w:p w:rsidR="007715EB" w:rsidRPr="00A4227B" w:rsidRDefault="007715EB" w:rsidP="007715E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Базисные препараты. Критерии эффективно</w:t>
      </w:r>
      <w:r w:rsidRPr="00A422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сти базисного лечения ревматоидного артри</w:t>
      </w:r>
      <w:r w:rsidRPr="00A4227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та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7715EB" w:rsidRPr="00A4227B" w:rsidRDefault="007715EB" w:rsidP="007715E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Общие вопросы рентгеносемиотики ревматиче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ских заболеваний.</w:t>
      </w:r>
    </w:p>
    <w:p w:rsidR="007715EB" w:rsidRPr="00A4227B" w:rsidRDefault="007715EB" w:rsidP="007715EB">
      <w:pPr>
        <w:pStyle w:val="a3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Подагра. Общие аспекты.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Критерии диагноза. Дифференциальный диаг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ноз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Лечение острого подагрического приступа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Медикаментозный контроль уровня мочевой кислоты в крови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Диета при подагре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Председатель ЦМК по терапевтическим дисциплинам,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Г.Ш. Сафуанова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«Башкирский государственный медицинский университет»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3</w:t>
      </w:r>
    </w:p>
    <w:p w:rsidR="007715EB" w:rsidRPr="00A4227B" w:rsidRDefault="007715EB" w:rsidP="007715E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Общие вопросы рентгеносемиотики ревматиче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ских заболеваний.</w:t>
      </w:r>
    </w:p>
    <w:p w:rsidR="007715EB" w:rsidRPr="00A4227B" w:rsidRDefault="007715EB" w:rsidP="007715E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Глюкокортикостероиды. Классификация. Механизм действия. Фармакология. Фармакокинетика. Взаимодействия с другими лекарственными средствами.  Глюкокортикостероиды для парентерального применения (пульс-терапии).</w:t>
      </w:r>
    </w:p>
    <w:p w:rsidR="007715EB" w:rsidRPr="00A4227B" w:rsidRDefault="007715EB" w:rsidP="007715E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Геморрагический васкулит (пурпура Шенлейна-Геноха).Клиника. Диагностика. Лечение.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Г.Ш. Сафуанова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4</w:t>
      </w:r>
    </w:p>
    <w:p w:rsidR="007715EB" w:rsidRPr="00A4227B" w:rsidRDefault="007715EB" w:rsidP="007715EB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 xml:space="preserve">Трудовая реабилитация больных ревматическими </w:t>
      </w:r>
      <w:r w:rsidRPr="00A4227B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заболеваниям.</w:t>
      </w:r>
    </w:p>
    <w:p w:rsidR="007715EB" w:rsidRPr="00A4227B" w:rsidRDefault="007715EB" w:rsidP="007715EB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Остеоарт</w:t>
      </w:r>
      <w:r w:rsid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рит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Диагностика и дифференциальная диагности</w:t>
      </w:r>
      <w:r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  <w:t>ка.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22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Лечение остеоартрита</w:t>
      </w:r>
      <w:r w:rsidRPr="00A422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Роль немедикаментозных методов (разгрузка </w:t>
      </w:r>
      <w:r w:rsidRPr="00A422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суставов, мышечное развитие, коррекция плоскостопия)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>.  Р</w:t>
      </w:r>
      <w:r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еабилитация и санаторно-курортное лечение. Показания к хирургическому лечению и его </w:t>
      </w:r>
      <w:r w:rsidRPr="00A4227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вид.</w:t>
      </w:r>
    </w:p>
    <w:p w:rsidR="007715EB" w:rsidRPr="00A4227B" w:rsidRDefault="007715EB" w:rsidP="007715EB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Системная красная волчанка.  Основные клинические синдромы. Лечение. Основные принципы. Применение глюкокортикостероидов,   цитостатиков.  Применение других лекарственных препаратов.</w:t>
      </w:r>
    </w:p>
    <w:p w:rsidR="007715EB" w:rsidRPr="00A4227B" w:rsidRDefault="007715EB" w:rsidP="007715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Г.Ш. Сафуанова</w:t>
      </w:r>
    </w:p>
    <w:p w:rsidR="007715EB" w:rsidRPr="00A4227B" w:rsidRDefault="007715EB" w:rsidP="007715E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5</w:t>
      </w:r>
    </w:p>
    <w:p w:rsidR="007715EB" w:rsidRPr="00A4227B" w:rsidRDefault="007715EB" w:rsidP="007715EB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Лабораторные методы оценки активности вос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паления при ревматических заболеваниях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Острофазовые показатели (СОЭ, С-реактивный </w:t>
      </w:r>
      <w:r w:rsidRPr="00A4227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белок и др.)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715EB" w:rsidRPr="00A4227B" w:rsidRDefault="007715EB" w:rsidP="007715EB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Цитостатики. Классификация. Фармакология. Фармакокинетика. Взаимодействия с другими лекарственными средствами. Выбор препарата и дозы при отдельных ревматических заболеваниях.</w:t>
      </w:r>
    </w:p>
    <w:p w:rsidR="007715EB" w:rsidRPr="00A4227B" w:rsidRDefault="007715EB" w:rsidP="007715EB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Неотложная терапия дыхательных расстройств и нарушений глотания при полимиозите.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Г.Ш. Сафуанова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6</w:t>
      </w:r>
    </w:p>
    <w:p w:rsidR="007715EB" w:rsidRPr="00A4227B" w:rsidRDefault="007715EB" w:rsidP="007715EB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Методы морфологического исследования в ревматологии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Биопсия органов и тканей при ревматических </w:t>
      </w:r>
      <w:r w:rsidRPr="00A4227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заболеваниях. Показания. Техника.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715EB" w:rsidRPr="00A4227B" w:rsidRDefault="007715EB" w:rsidP="007715EB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Лабораторные методы оценки воспалительного </w:t>
      </w:r>
      <w:r w:rsidRPr="00A4227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поражения скелетных мышц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Лабораторные методы оценки состояния обмена костной ткани.</w:t>
      </w:r>
    </w:p>
    <w:p w:rsidR="007715EB" w:rsidRPr="00A4227B" w:rsidRDefault="007715EB" w:rsidP="007715EB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>Остеопороз. Клиника. Методы диагностики.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Профилактика. Лечение.</w:t>
      </w:r>
    </w:p>
    <w:p w:rsidR="007715EB" w:rsidRPr="00A4227B" w:rsidRDefault="007715EB" w:rsidP="007715E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Г.Ш. Сафуанова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7</w:t>
      </w:r>
    </w:p>
    <w:p w:rsidR="007715EB" w:rsidRPr="00A4227B" w:rsidRDefault="007715EB" w:rsidP="007715EB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Синдром Шегрена. </w:t>
      </w:r>
      <w:r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Клиника. Методы диагностики.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Профилактика. Лечение.</w:t>
      </w:r>
    </w:p>
    <w:p w:rsidR="007715EB" w:rsidRPr="00A4227B" w:rsidRDefault="007715EB" w:rsidP="007715EB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Неотложная терапия при острой подагрической почке.</w:t>
      </w:r>
    </w:p>
    <w:p w:rsidR="007715EB" w:rsidRPr="00A4227B" w:rsidRDefault="007715EB" w:rsidP="007715EB">
      <w:pPr>
        <w:pStyle w:val="a3"/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>Дифференциальная диагностика воспалите</w:t>
      </w:r>
      <w:r w:rsid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и дегенеративных поражений</w:t>
      </w:r>
      <w:r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суставов.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Г.Ш. Сафуанова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«Башкирский государственный медицинский университет»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C444CC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C444CC" w:rsidRPr="00A4227B" w:rsidRDefault="00C444CC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8</w:t>
      </w:r>
    </w:p>
    <w:p w:rsidR="007715EB" w:rsidRPr="00A4227B" w:rsidRDefault="007715EB" w:rsidP="00C444CC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Анкилозирующий спондилоартрит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Этиология. Патогенез. Эпидемиология. Роль генетической предрасположенности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Клиническая картина поражения позвоноч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ника и периферических суставов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Внесуставные проявления (поражение лег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ких, сердечно-сосудистой системы, глаз)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C444CC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Рентгенологические методы исследования,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применяемые в ревматологии. Диагностические </w:t>
      </w:r>
      <w:r w:rsidRPr="00A4227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возможности и ограничения</w:t>
      </w:r>
    </w:p>
    <w:p w:rsidR="007715EB" w:rsidRPr="00A4227B" w:rsidRDefault="007715EB" w:rsidP="00C444CC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Остеоартоз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Классификация. Номенклатура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Эпидемиология. Факторы риска при отдель</w:t>
      </w:r>
      <w:r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ных формах.</w:t>
      </w:r>
    </w:p>
    <w:p w:rsidR="00C444CC" w:rsidRPr="00A4227B" w:rsidRDefault="00C444CC" w:rsidP="007715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7715EB" w:rsidP="007715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Сафуанова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«Башкирский государственный медицинский университет»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C444CC" w:rsidP="00C444C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C444CC" w:rsidRPr="00A4227B" w:rsidRDefault="00C444CC" w:rsidP="00C444C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9</w:t>
      </w:r>
    </w:p>
    <w:p w:rsidR="007715EB" w:rsidRPr="00A4227B" w:rsidRDefault="007715EB" w:rsidP="00C444CC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>Патогенез воспаления. Основные механизмы</w:t>
      </w:r>
      <w:r w:rsidR="00C444CC"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715EB" w:rsidRPr="00A4227B" w:rsidRDefault="007715EB" w:rsidP="00C444CC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Основные группы противоревматических средств. Нестероидные противовоспалительные препараты.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>Классификация.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>Механизм действия.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>Значение ингибиции активности циклооксигеназы-2. Селективность действия отдельных препаратов.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>Фармакокинетика. Взаимодействия с другими лекарственными средствами.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>Побочные действия, их механизм. Профилактика и лечение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C444CC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Неотложная терапия при волчаночном кризисе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Сафуанова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«Башкирский государственный медицинский университет»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C444CC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C444CC" w:rsidRPr="00A4227B" w:rsidRDefault="00C444CC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10</w:t>
      </w:r>
    </w:p>
    <w:p w:rsidR="007715EB" w:rsidRPr="00A4227B" w:rsidRDefault="007715EB" w:rsidP="00C444CC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Структура ревматологической службы, организа</w:t>
      </w:r>
      <w:r w:rsidRPr="00A4227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ция работы главных ревматологов и ревматологи</w:t>
      </w:r>
      <w:r w:rsidRPr="00A422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ческих центров</w:t>
      </w:r>
      <w:r w:rsidR="00C444CC" w:rsidRPr="00A4227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C444CC" w:rsidRPr="00A4227B" w:rsidRDefault="007715EB" w:rsidP="00C444CC">
      <w:pPr>
        <w:pStyle w:val="a3"/>
        <w:numPr>
          <w:ilvl w:val="0"/>
          <w:numId w:val="2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Псориатический артрит</w:t>
      </w:r>
      <w:r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Этиология. Патогенез. Эпидемиология. Связь </w:t>
      </w:r>
      <w:r w:rsidRPr="00A4227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 кожными проявлениями псориаза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Клиническая картина, клинико-</w:t>
      </w:r>
      <w:r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>рентгенологические варианты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Диагностика и дифференциальная диагности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ка</w:t>
      </w:r>
      <w:r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Лечение</w:t>
      </w:r>
      <w:r w:rsidR="00C444CC" w:rsidRPr="00A4227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444CC" w:rsidRPr="00A4227B" w:rsidRDefault="007715EB" w:rsidP="007715EB">
      <w:pPr>
        <w:pStyle w:val="a3"/>
        <w:numPr>
          <w:ilvl w:val="0"/>
          <w:numId w:val="2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Хондропротективные препараты</w:t>
      </w:r>
      <w:r w:rsidR="00C444CC"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.</w:t>
      </w: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Сафуанова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11</w:t>
      </w:r>
    </w:p>
    <w:p w:rsidR="007715EB" w:rsidRPr="00A4227B" w:rsidRDefault="007715EB" w:rsidP="00C444CC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Анкилозирующий спондилоартрит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Диагностика и дифференциальная диагности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ка</w:t>
      </w:r>
      <w:r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Течение. Особенности клинических проявле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>ний у женщин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Осложнения (асептические некрозы костей, амилоидоз)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Лечение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44CC" w:rsidRPr="00A4227B" w:rsidRDefault="007715EB" w:rsidP="00C444CC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Немедикаментозные методы лечения и реабилитации больных ревматическими заболеваниями. Физические методы лечения ревматических заболеваний. Аппаратная физиотерапия. Лазеротерапия. Иглорефлексотерапия. Мануальная терапия. Другие методы физиотерапии. Лечебная гимнастика при ревматических заболеваниях. Санаторно-курортное лечение, гидро- и бальнеотерапия при ревматических заболевания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х.</w:t>
      </w:r>
    </w:p>
    <w:p w:rsidR="007715EB" w:rsidRPr="00A4227B" w:rsidRDefault="007715EB" w:rsidP="00C444CC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Реабилитация больных ревматическими заболеваниями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Сафуанова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12</w:t>
      </w:r>
    </w:p>
    <w:p w:rsidR="007715EB" w:rsidRPr="00A4227B" w:rsidRDefault="007715EB" w:rsidP="00C444CC">
      <w:pPr>
        <w:pStyle w:val="a3"/>
        <w:numPr>
          <w:ilvl w:val="0"/>
          <w:numId w:val="2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Временная нетрудоспособность при ревматиче</w:t>
      </w:r>
      <w:r w:rsidRPr="00A4227B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ских заболеваниях</w:t>
      </w:r>
      <w:r w:rsidRPr="00A4227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Инвалидность при ревматических заболеваниях</w:t>
      </w:r>
      <w:r w:rsidR="00C444CC" w:rsidRPr="00A4227B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.</w:t>
      </w:r>
    </w:p>
    <w:p w:rsidR="00C444CC" w:rsidRPr="00A4227B" w:rsidRDefault="007715EB" w:rsidP="00C444CC">
      <w:pPr>
        <w:pStyle w:val="a3"/>
        <w:numPr>
          <w:ilvl w:val="0"/>
          <w:numId w:val="2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Особенности остеоартроза отдельных суста</w:t>
      </w:r>
      <w:r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  <w:t>вов. Гонартроз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Коксартроз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Артроз межфаланговых суставов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Рентгенологические стадии артроза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Лечение остеоартроза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Значение локальной противовоспалительной терапии (локальное введение глюкокортико-</w:t>
      </w:r>
      <w:r w:rsidRPr="00A422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стероидов, мази др.)</w:t>
      </w:r>
      <w:r w:rsidR="00C444CC" w:rsidRPr="00A422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715EB" w:rsidRPr="00A4227B" w:rsidRDefault="007715EB" w:rsidP="00C444CC">
      <w:pPr>
        <w:pStyle w:val="a3"/>
        <w:numPr>
          <w:ilvl w:val="0"/>
          <w:numId w:val="2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Ревматическая лихорадка. Клинико-лабораторные критерии активности ревматического процесса. Характеристика вариантов течения. Клиника и диагностика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Сафуанова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13</w:t>
      </w:r>
    </w:p>
    <w:p w:rsidR="007715EB" w:rsidRPr="00A4227B" w:rsidRDefault="007715EB" w:rsidP="00C444CC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Основные группы ревматологических болезней</w:t>
      </w:r>
      <w:r w:rsidR="00C444CC" w:rsidRPr="00A4227B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.</w:t>
      </w:r>
    </w:p>
    <w:p w:rsidR="00C444CC" w:rsidRPr="00A4227B" w:rsidRDefault="007715EB" w:rsidP="00C444CC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Основные клинические синдромы СКВ. Интенсивные методы терапии. Показания.</w:t>
      </w:r>
    </w:p>
    <w:p w:rsidR="007715EB" w:rsidRPr="00A4227B" w:rsidRDefault="007715EB" w:rsidP="00C444CC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Основные клинические синдромы ССД.  Поражение внутренних органов. Клинические варианты течения. Синдром и болезнь Рейно. Лабораторные и инструментальные методы диагностики.  Дифференциальный диагноз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7715E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Сафуанова</w:t>
      </w: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14</w:t>
      </w:r>
    </w:p>
    <w:p w:rsidR="007715EB" w:rsidRPr="00A4227B" w:rsidRDefault="007715EB" w:rsidP="00C444CC">
      <w:pPr>
        <w:pStyle w:val="a3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Редкие формы артритов и артропатий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Палиндромый ревматизм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Рецидивирующий гидрартроз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Виллезонодулярный синовит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Хондроматоз суставов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Множественный ретикулогистиоцитоз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Артропатия Жакку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Психодермопериостоз. </w:t>
      </w:r>
    </w:p>
    <w:p w:rsidR="00C444CC" w:rsidRPr="00A4227B" w:rsidRDefault="007715EB" w:rsidP="00C444CC">
      <w:pPr>
        <w:pStyle w:val="a3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Склередедема Бушке. Клиника. Диагностика. Лечение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C444CC">
      <w:pPr>
        <w:pStyle w:val="a3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>Остеохондроз грудного отдела позвоночника, корешковый синдром при нем.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44CC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Сафуанова</w:t>
      </w: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15EB" w:rsidRPr="00A4227B" w:rsidRDefault="007715EB" w:rsidP="007715EB">
      <w:pPr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15</w:t>
      </w:r>
    </w:p>
    <w:p w:rsidR="007715EB" w:rsidRPr="00A4227B" w:rsidRDefault="007715EB" w:rsidP="00C444C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Стандартизация диагностики ревматических забо</w:t>
      </w:r>
      <w:r w:rsidRPr="00A4227B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леваний</w:t>
      </w:r>
      <w:r w:rsidR="00C444CC" w:rsidRPr="00A4227B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.</w:t>
      </w:r>
    </w:p>
    <w:p w:rsidR="007715EB" w:rsidRPr="00A4227B" w:rsidRDefault="007715EB" w:rsidP="00C444C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Антифосфолипидный синдром. Клиника. Диагностика. Лабораторные методы диагностики. Вторичный антифосфолипидный синдром. Лечение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C444C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Общие представления о системных васкулитах и поражениях сосудов при других ревматических заболеваниях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Сафуанова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«Башкирский государственный медицинский университет»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C444CC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C444CC" w:rsidRPr="00A4227B" w:rsidRDefault="00C444CC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16</w:t>
      </w:r>
    </w:p>
    <w:p w:rsidR="007715EB" w:rsidRPr="00A4227B" w:rsidRDefault="007715EB" w:rsidP="00C444CC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Противовоспалительные и иммунодепрессивные средства</w:t>
      </w:r>
      <w:r w:rsidRPr="00A42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4CC" w:rsidRPr="00A4227B" w:rsidRDefault="007715EB" w:rsidP="00C444CC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Узелковый полиартериит.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>Этиология. Морфология.  Клиническая картина. Клинические варианты. Диагностика. Лечение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C444CC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Гранулематоз Вегенера. Клиника.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>Диагностика. Лечение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Сафуанова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«Башкирский государственный медицинский университет»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C444CC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C444CC" w:rsidRPr="00A4227B" w:rsidRDefault="00C444CC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17</w:t>
      </w:r>
    </w:p>
    <w:p w:rsidR="007715EB" w:rsidRPr="00A4227B" w:rsidRDefault="007715EB" w:rsidP="00C444CC">
      <w:pPr>
        <w:pStyle w:val="a3"/>
        <w:numPr>
          <w:ilvl w:val="0"/>
          <w:numId w:val="3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Международная  классификация ревматических </w:t>
      </w:r>
      <w:r w:rsidRPr="00A4227B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заболеваний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Отечественная классификация ревматических </w:t>
      </w:r>
      <w:r w:rsidRPr="00A4227B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заболеваний</w:t>
      </w:r>
      <w:r w:rsidR="00C444CC" w:rsidRPr="00A4227B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.</w:t>
      </w:r>
    </w:p>
    <w:p w:rsidR="00C444CC" w:rsidRPr="00A4227B" w:rsidRDefault="007715EB" w:rsidP="00C444CC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Диспансеризация и вопросы медико-социальной экспертизы ССД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C444CC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Дерматомиозит и полимиозит. Этиология. Патогенез. Патоморфология. Классификация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>Клиническая картина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Сафуанова</w:t>
      </w: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18</w:t>
      </w:r>
    </w:p>
    <w:p w:rsidR="007715EB" w:rsidRPr="00A4227B" w:rsidRDefault="007715EB" w:rsidP="00C444CC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Узловатая эритема. Клиника. Связь с другими ревматическими заболеваниями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C444CC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Синдром Чарга-Стросса. Клиника. Диагностика.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>Лечение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C444CC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Общие принципы и методы лечения системных васкулитов. Противовоспалительные и иммунодепрессивные средства. Лекарственная терапия нарушений гемостаза, реологии и вязкости крови. Методы интенсивной терапии. Другие методы лечения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7715E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Сафуанова</w:t>
      </w: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19</w:t>
      </w:r>
    </w:p>
    <w:p w:rsidR="007715EB" w:rsidRPr="00A4227B" w:rsidRDefault="007715EB" w:rsidP="00C444CC">
      <w:pPr>
        <w:pStyle w:val="a3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Организация работы и консультативной помощи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ревматологических центров</w:t>
      </w:r>
    </w:p>
    <w:p w:rsidR="007715EB" w:rsidRPr="00A4227B" w:rsidRDefault="007715EB" w:rsidP="00C444CC">
      <w:pPr>
        <w:pStyle w:val="a3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Радиоизотопные методы диагностики ревмати</w:t>
      </w:r>
      <w:r w:rsidRPr="00A422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ческих заболеваний. Сцинтиграфия</w:t>
      </w:r>
      <w:r w:rsidR="00C444CC" w:rsidRPr="00A4227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7715EB" w:rsidRPr="00A4227B" w:rsidRDefault="007715EB" w:rsidP="00C444CC">
      <w:pPr>
        <w:pStyle w:val="a3"/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Болезнь Шегрена. Этиология. Патогенез. Клиническая картина. Поражение экзокринных желез, глаз. Системные проявления. Диагностика. Критерии диагноза. Дифференциальный диагноз. 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Сафуанова</w:t>
      </w: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20</w:t>
      </w:r>
    </w:p>
    <w:p w:rsidR="007715EB" w:rsidRPr="00A4227B" w:rsidRDefault="007715EB" w:rsidP="00C444CC">
      <w:pPr>
        <w:pStyle w:val="a3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Организация работы ревматологических отделе</w:t>
      </w:r>
      <w:r w:rsidRPr="00A422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softHyphen/>
      </w:r>
      <w:r w:rsidRPr="00A4227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ний стационаров</w:t>
      </w:r>
      <w:r w:rsidR="00C444CC" w:rsidRPr="00A4227B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C444CC" w:rsidRPr="00A4227B" w:rsidRDefault="007715EB" w:rsidP="00C444CC">
      <w:pPr>
        <w:pStyle w:val="a3"/>
        <w:numPr>
          <w:ilvl w:val="0"/>
          <w:numId w:val="4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Болезнь Шегрена . Лечение. Основные принципы.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>Локальная терапия. Диспансеризация и вопросы медико-социальной экспертизы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EB" w:rsidRPr="00A4227B" w:rsidRDefault="007715EB" w:rsidP="00C444CC">
      <w:pPr>
        <w:pStyle w:val="a3"/>
        <w:numPr>
          <w:ilvl w:val="0"/>
          <w:numId w:val="4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>Синдром хронической боли в нижней части спины</w:t>
      </w:r>
      <w:r w:rsidR="00C444CC" w:rsidRPr="00A422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Сафуанова</w:t>
      </w:r>
    </w:p>
    <w:p w:rsidR="00800ED2" w:rsidRPr="00A4227B" w:rsidRDefault="00800ED2">
      <w:pPr>
        <w:rPr>
          <w:rFonts w:ascii="Times New Roman" w:hAnsi="Times New Roman" w:cs="Times New Roman"/>
          <w:sz w:val="24"/>
          <w:szCs w:val="24"/>
        </w:rPr>
      </w:pPr>
    </w:p>
    <w:sectPr w:rsidR="00800ED2" w:rsidRPr="00A4227B" w:rsidSect="007715EB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281"/>
    <w:multiLevelType w:val="hybridMultilevel"/>
    <w:tmpl w:val="182E10EC"/>
    <w:lvl w:ilvl="0" w:tplc="0B74BD78">
      <w:start w:val="1"/>
      <w:numFmt w:val="decimal"/>
      <w:lvlText w:val="%1."/>
      <w:lvlJc w:val="left"/>
      <w:pPr>
        <w:ind w:left="374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">
    <w:nsid w:val="021D4A34"/>
    <w:multiLevelType w:val="hybridMultilevel"/>
    <w:tmpl w:val="C652CD84"/>
    <w:lvl w:ilvl="0" w:tplc="40F8C654">
      <w:start w:val="1"/>
      <w:numFmt w:val="decimal"/>
      <w:lvlText w:val="%1."/>
      <w:lvlJc w:val="left"/>
      <w:pPr>
        <w:ind w:left="768" w:hanging="408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C479D"/>
    <w:multiLevelType w:val="hybridMultilevel"/>
    <w:tmpl w:val="34A27114"/>
    <w:lvl w:ilvl="0" w:tplc="9550B82A">
      <w:start w:val="1"/>
      <w:numFmt w:val="decimal"/>
      <w:lvlText w:val="%1."/>
      <w:lvlJc w:val="left"/>
      <w:pPr>
        <w:ind w:left="38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11D3A"/>
    <w:multiLevelType w:val="hybridMultilevel"/>
    <w:tmpl w:val="69266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C7C50"/>
    <w:multiLevelType w:val="hybridMultilevel"/>
    <w:tmpl w:val="79808720"/>
    <w:lvl w:ilvl="0" w:tplc="0C3EEBE6">
      <w:start w:val="1"/>
      <w:numFmt w:val="decimal"/>
      <w:lvlText w:val="%1."/>
      <w:lvlJc w:val="left"/>
      <w:pPr>
        <w:ind w:left="36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10AC52A0"/>
    <w:multiLevelType w:val="hybridMultilevel"/>
    <w:tmpl w:val="F7480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BA5F07"/>
    <w:multiLevelType w:val="hybridMultilevel"/>
    <w:tmpl w:val="8EF85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605D2"/>
    <w:multiLevelType w:val="hybridMultilevel"/>
    <w:tmpl w:val="7CEE4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BD5FEB"/>
    <w:multiLevelType w:val="hybridMultilevel"/>
    <w:tmpl w:val="2E12B5B0"/>
    <w:lvl w:ilvl="0" w:tplc="B0DC65D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C0755"/>
    <w:multiLevelType w:val="hybridMultilevel"/>
    <w:tmpl w:val="F67EC868"/>
    <w:lvl w:ilvl="0" w:tplc="0C3EEBE6">
      <w:start w:val="1"/>
      <w:numFmt w:val="decimal"/>
      <w:lvlText w:val="%1."/>
      <w:lvlJc w:val="left"/>
      <w:pPr>
        <w:ind w:left="36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312AC"/>
    <w:multiLevelType w:val="hybridMultilevel"/>
    <w:tmpl w:val="785A848C"/>
    <w:lvl w:ilvl="0" w:tplc="33A228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6D53E5"/>
    <w:multiLevelType w:val="hybridMultilevel"/>
    <w:tmpl w:val="169A62DA"/>
    <w:lvl w:ilvl="0" w:tplc="446A2606">
      <w:start w:val="1"/>
      <w:numFmt w:val="decimal"/>
      <w:lvlText w:val="%1."/>
      <w:lvlJc w:val="left"/>
      <w:pPr>
        <w:ind w:left="936" w:hanging="576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6E3571"/>
    <w:multiLevelType w:val="hybridMultilevel"/>
    <w:tmpl w:val="664831C8"/>
    <w:lvl w:ilvl="0" w:tplc="D9FC4E82">
      <w:start w:val="1"/>
      <w:numFmt w:val="decimal"/>
      <w:lvlText w:val="%1."/>
      <w:lvlJc w:val="left"/>
      <w:pPr>
        <w:ind w:left="463" w:hanging="44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3">
    <w:nsid w:val="31780F99"/>
    <w:multiLevelType w:val="hybridMultilevel"/>
    <w:tmpl w:val="41B88F44"/>
    <w:lvl w:ilvl="0" w:tplc="CCAED1EC">
      <w:start w:val="1"/>
      <w:numFmt w:val="decimal"/>
      <w:lvlText w:val="%1."/>
      <w:lvlJc w:val="left"/>
      <w:pPr>
        <w:ind w:left="566" w:hanging="528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887345"/>
    <w:multiLevelType w:val="hybridMultilevel"/>
    <w:tmpl w:val="F51865BA"/>
    <w:lvl w:ilvl="0" w:tplc="CA72EBDC">
      <w:start w:val="1"/>
      <w:numFmt w:val="decimal"/>
      <w:lvlText w:val="%1."/>
      <w:lvlJc w:val="left"/>
      <w:pPr>
        <w:ind w:left="37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5">
    <w:nsid w:val="36575C82"/>
    <w:multiLevelType w:val="hybridMultilevel"/>
    <w:tmpl w:val="C7083304"/>
    <w:lvl w:ilvl="0" w:tplc="9550B82A">
      <w:start w:val="1"/>
      <w:numFmt w:val="decimal"/>
      <w:lvlText w:val="%1."/>
      <w:lvlJc w:val="left"/>
      <w:pPr>
        <w:ind w:left="38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6">
    <w:nsid w:val="3740506C"/>
    <w:multiLevelType w:val="hybridMultilevel"/>
    <w:tmpl w:val="60A87F14"/>
    <w:lvl w:ilvl="0" w:tplc="D7D8F666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640C5"/>
    <w:multiLevelType w:val="hybridMultilevel"/>
    <w:tmpl w:val="F7528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74043E"/>
    <w:multiLevelType w:val="hybridMultilevel"/>
    <w:tmpl w:val="CA141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C3747B"/>
    <w:multiLevelType w:val="hybridMultilevel"/>
    <w:tmpl w:val="E1341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B45EB9"/>
    <w:multiLevelType w:val="hybridMultilevel"/>
    <w:tmpl w:val="639CF596"/>
    <w:lvl w:ilvl="0" w:tplc="B0DC65D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BF3BEC"/>
    <w:multiLevelType w:val="hybridMultilevel"/>
    <w:tmpl w:val="024442C0"/>
    <w:lvl w:ilvl="0" w:tplc="0B74BD7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D55CE9"/>
    <w:multiLevelType w:val="hybridMultilevel"/>
    <w:tmpl w:val="DEF4B8B4"/>
    <w:lvl w:ilvl="0" w:tplc="7D8612E2">
      <w:start w:val="1"/>
      <w:numFmt w:val="decimal"/>
      <w:lvlText w:val="%1."/>
      <w:lvlJc w:val="left"/>
      <w:pPr>
        <w:ind w:left="406" w:hanging="396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3">
    <w:nsid w:val="560E2103"/>
    <w:multiLevelType w:val="hybridMultilevel"/>
    <w:tmpl w:val="5AEC8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C557A8"/>
    <w:multiLevelType w:val="hybridMultilevel"/>
    <w:tmpl w:val="29506020"/>
    <w:lvl w:ilvl="0" w:tplc="0B74BD7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A75500"/>
    <w:multiLevelType w:val="hybridMultilevel"/>
    <w:tmpl w:val="32F413F4"/>
    <w:lvl w:ilvl="0" w:tplc="317E3FB2">
      <w:start w:val="1"/>
      <w:numFmt w:val="decimal"/>
      <w:lvlText w:val="%1."/>
      <w:lvlJc w:val="left"/>
      <w:pPr>
        <w:ind w:left="864" w:hanging="504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612156"/>
    <w:multiLevelType w:val="hybridMultilevel"/>
    <w:tmpl w:val="39FA7824"/>
    <w:lvl w:ilvl="0" w:tplc="40F8C654">
      <w:start w:val="1"/>
      <w:numFmt w:val="decimal"/>
      <w:lvlText w:val="%1."/>
      <w:lvlJc w:val="left"/>
      <w:pPr>
        <w:ind w:left="768" w:hanging="408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A058A8"/>
    <w:multiLevelType w:val="hybridMultilevel"/>
    <w:tmpl w:val="ED403EE2"/>
    <w:lvl w:ilvl="0" w:tplc="317E3FB2">
      <w:start w:val="1"/>
      <w:numFmt w:val="decimal"/>
      <w:lvlText w:val="%1."/>
      <w:lvlJc w:val="left"/>
      <w:pPr>
        <w:ind w:left="864" w:hanging="504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20B70"/>
    <w:multiLevelType w:val="hybridMultilevel"/>
    <w:tmpl w:val="C6184472"/>
    <w:lvl w:ilvl="0" w:tplc="CCAED1EC">
      <w:start w:val="1"/>
      <w:numFmt w:val="decimal"/>
      <w:lvlText w:val="%1."/>
      <w:lvlJc w:val="left"/>
      <w:pPr>
        <w:ind w:left="566" w:hanging="528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9">
    <w:nsid w:val="627C6CCD"/>
    <w:multiLevelType w:val="hybridMultilevel"/>
    <w:tmpl w:val="4C5242F2"/>
    <w:lvl w:ilvl="0" w:tplc="33A228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963D53"/>
    <w:multiLevelType w:val="hybridMultilevel"/>
    <w:tmpl w:val="CB3E9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CF14B7"/>
    <w:multiLevelType w:val="hybridMultilevel"/>
    <w:tmpl w:val="D06AF186"/>
    <w:lvl w:ilvl="0" w:tplc="CA72EBDC">
      <w:start w:val="1"/>
      <w:numFmt w:val="decimal"/>
      <w:lvlText w:val="%1."/>
      <w:lvlJc w:val="left"/>
      <w:pPr>
        <w:ind w:left="37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537437"/>
    <w:multiLevelType w:val="hybridMultilevel"/>
    <w:tmpl w:val="4B009B18"/>
    <w:lvl w:ilvl="0" w:tplc="0B74BD78">
      <w:start w:val="1"/>
      <w:numFmt w:val="decimal"/>
      <w:lvlText w:val="%1."/>
      <w:lvlJc w:val="left"/>
      <w:pPr>
        <w:ind w:left="374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68566E"/>
    <w:multiLevelType w:val="hybridMultilevel"/>
    <w:tmpl w:val="EB081A52"/>
    <w:lvl w:ilvl="0" w:tplc="490019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C32377"/>
    <w:multiLevelType w:val="hybridMultilevel"/>
    <w:tmpl w:val="96688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6E4470"/>
    <w:multiLevelType w:val="hybridMultilevel"/>
    <w:tmpl w:val="786C5056"/>
    <w:lvl w:ilvl="0" w:tplc="33A228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B63F8B"/>
    <w:multiLevelType w:val="hybridMultilevel"/>
    <w:tmpl w:val="F1061464"/>
    <w:lvl w:ilvl="0" w:tplc="7D8612E2">
      <w:start w:val="1"/>
      <w:numFmt w:val="decimal"/>
      <w:lvlText w:val="%1."/>
      <w:lvlJc w:val="left"/>
      <w:pPr>
        <w:ind w:left="406" w:hanging="396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0733CF"/>
    <w:multiLevelType w:val="hybridMultilevel"/>
    <w:tmpl w:val="6EDA24BC"/>
    <w:lvl w:ilvl="0" w:tplc="33A228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791D0D"/>
    <w:multiLevelType w:val="hybridMultilevel"/>
    <w:tmpl w:val="6338FADA"/>
    <w:lvl w:ilvl="0" w:tplc="D9FC4E82">
      <w:start w:val="1"/>
      <w:numFmt w:val="decimal"/>
      <w:lvlText w:val="%1."/>
      <w:lvlJc w:val="left"/>
      <w:pPr>
        <w:ind w:left="463" w:hanging="44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04B88"/>
    <w:multiLevelType w:val="hybridMultilevel"/>
    <w:tmpl w:val="993E5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0"/>
  </w:num>
  <w:num w:numId="3">
    <w:abstractNumId w:val="32"/>
  </w:num>
  <w:num w:numId="4">
    <w:abstractNumId w:val="11"/>
  </w:num>
  <w:num w:numId="5">
    <w:abstractNumId w:val="21"/>
  </w:num>
  <w:num w:numId="6">
    <w:abstractNumId w:val="10"/>
  </w:num>
  <w:num w:numId="7">
    <w:abstractNumId w:val="37"/>
  </w:num>
  <w:num w:numId="8">
    <w:abstractNumId w:val="29"/>
  </w:num>
  <w:num w:numId="9">
    <w:abstractNumId w:val="35"/>
  </w:num>
  <w:num w:numId="10">
    <w:abstractNumId w:val="14"/>
  </w:num>
  <w:num w:numId="11">
    <w:abstractNumId w:val="31"/>
  </w:num>
  <w:num w:numId="12">
    <w:abstractNumId w:val="15"/>
  </w:num>
  <w:num w:numId="13">
    <w:abstractNumId w:val="2"/>
  </w:num>
  <w:num w:numId="14">
    <w:abstractNumId w:val="16"/>
  </w:num>
  <w:num w:numId="15">
    <w:abstractNumId w:val="24"/>
  </w:num>
  <w:num w:numId="16">
    <w:abstractNumId w:val="4"/>
  </w:num>
  <w:num w:numId="17">
    <w:abstractNumId w:val="9"/>
  </w:num>
  <w:num w:numId="18">
    <w:abstractNumId w:val="33"/>
  </w:num>
  <w:num w:numId="19">
    <w:abstractNumId w:val="18"/>
  </w:num>
  <w:num w:numId="20">
    <w:abstractNumId w:val="20"/>
  </w:num>
  <w:num w:numId="21">
    <w:abstractNumId w:val="8"/>
  </w:num>
  <w:num w:numId="22">
    <w:abstractNumId w:val="22"/>
  </w:num>
  <w:num w:numId="23">
    <w:abstractNumId w:val="36"/>
  </w:num>
  <w:num w:numId="24">
    <w:abstractNumId w:val="28"/>
  </w:num>
  <w:num w:numId="25">
    <w:abstractNumId w:val="13"/>
  </w:num>
  <w:num w:numId="26">
    <w:abstractNumId w:val="23"/>
  </w:num>
  <w:num w:numId="27">
    <w:abstractNumId w:val="6"/>
  </w:num>
  <w:num w:numId="28">
    <w:abstractNumId w:val="12"/>
  </w:num>
  <w:num w:numId="29">
    <w:abstractNumId w:val="38"/>
  </w:num>
  <w:num w:numId="30">
    <w:abstractNumId w:val="7"/>
  </w:num>
  <w:num w:numId="31">
    <w:abstractNumId w:val="34"/>
  </w:num>
  <w:num w:numId="32">
    <w:abstractNumId w:val="5"/>
  </w:num>
  <w:num w:numId="33">
    <w:abstractNumId w:val="19"/>
  </w:num>
  <w:num w:numId="34">
    <w:abstractNumId w:val="26"/>
  </w:num>
  <w:num w:numId="35">
    <w:abstractNumId w:val="1"/>
  </w:num>
  <w:num w:numId="36">
    <w:abstractNumId w:val="27"/>
  </w:num>
  <w:num w:numId="37">
    <w:abstractNumId w:val="25"/>
  </w:num>
  <w:num w:numId="38">
    <w:abstractNumId w:val="39"/>
  </w:num>
  <w:num w:numId="39">
    <w:abstractNumId w:val="17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715EB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44F5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5EB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86C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5D6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227B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44CC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4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5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21</Pages>
  <Words>2182</Words>
  <Characters>12439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dcterms:created xsi:type="dcterms:W3CDTF">2018-01-02T07:50:00Z</dcterms:created>
  <dcterms:modified xsi:type="dcterms:W3CDTF">2018-01-02T15:56:00Z</dcterms:modified>
</cp:coreProperties>
</file>